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20F" w:rsidRPr="0069320F" w:rsidRDefault="0069320F" w:rsidP="0069320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69320F">
        <w:rPr>
          <w:rFonts w:ascii="Times New Roman" w:eastAsia="Times New Roman" w:hAnsi="Times New Roman" w:cs="Times New Roman"/>
          <w:b/>
          <w:bCs/>
          <w:kern w:val="36"/>
          <w:sz w:val="48"/>
          <w:szCs w:val="48"/>
          <w:lang w:eastAsia="ru-RU"/>
        </w:rPr>
        <w:t>Постановление от 28 ноября 2016 г. по делу № А41-6681/2016</w:t>
      </w:r>
    </w:p>
    <w:p w:rsidR="0069320F" w:rsidRPr="0069320F" w:rsidRDefault="0069320F" w:rsidP="0069320F">
      <w:pPr>
        <w:spacing w:after="0" w:line="240" w:lineRule="auto"/>
        <w:rPr>
          <w:rFonts w:ascii="Times New Roman" w:eastAsia="Times New Roman" w:hAnsi="Times New Roman" w:cs="Times New Roman"/>
          <w:sz w:val="24"/>
          <w:szCs w:val="24"/>
          <w:lang w:eastAsia="ru-RU"/>
        </w:rPr>
      </w:pPr>
      <w:hyperlink r:id="rId5" w:tgtFrame="_blank" w:history="1">
        <w:r w:rsidRPr="0069320F">
          <w:rPr>
            <w:rFonts w:ascii="Times New Roman" w:eastAsia="Times New Roman" w:hAnsi="Times New Roman" w:cs="Times New Roman"/>
            <w:color w:val="0000FF"/>
            <w:sz w:val="24"/>
            <w:szCs w:val="24"/>
            <w:u w:val="single"/>
            <w:lang w:eastAsia="ru-RU"/>
          </w:rPr>
          <w:t xml:space="preserve">Арбитражный суд Московского округа (ФАС МО) </w:t>
        </w:r>
      </w:hyperlink>
    </w:p>
    <w:p w:rsidR="0069320F" w:rsidRPr="0069320F" w:rsidRDefault="0069320F" w:rsidP="0069320F">
      <w:pPr>
        <w:spacing w:after="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pict>
          <v:rect id="_x0000_i1025" style="width:0;height:1.5pt" o:hralign="center" o:hrstd="t" o:hr="t" fillcolor="#a0a0a0" stroked="f"/>
        </w:pict>
      </w:r>
    </w:p>
    <w:p w:rsidR="0069320F" w:rsidRPr="0069320F" w:rsidRDefault="0069320F" w:rsidP="0069320F">
      <w:pPr>
        <w:spacing w:after="0" w:line="240" w:lineRule="auto"/>
        <w:rPr>
          <w:rFonts w:ascii="Times New Roman" w:eastAsia="Times New Roman" w:hAnsi="Times New Roman" w:cs="Times New Roman"/>
          <w:sz w:val="24"/>
          <w:szCs w:val="24"/>
          <w:lang w:eastAsia="ru-RU"/>
        </w:rPr>
      </w:pPr>
    </w:p>
    <w:p w:rsidR="0069320F" w:rsidRPr="0069320F" w:rsidRDefault="0069320F" w:rsidP="0069320F">
      <w:pPr>
        <w:spacing w:after="0" w:line="240" w:lineRule="auto"/>
        <w:jc w:val="center"/>
        <w:rPr>
          <w:rFonts w:ascii="Times New Roman" w:eastAsia="Times New Roman" w:hAnsi="Times New Roman" w:cs="Times New Roman"/>
          <w:sz w:val="24"/>
          <w:szCs w:val="24"/>
          <w:lang w:eastAsia="ru-RU"/>
        </w:rPr>
      </w:pPr>
      <w:r w:rsidRPr="0069320F">
        <w:rPr>
          <w:rFonts w:ascii="Times New Roman" w:eastAsia="Times New Roman" w:hAnsi="Times New Roman" w:cs="Times New Roman"/>
          <w:b/>
          <w:bCs/>
          <w:sz w:val="24"/>
          <w:szCs w:val="24"/>
          <w:lang w:eastAsia="ru-RU"/>
        </w:rPr>
        <w:t>ПОСТАНОВЛЕНИЕ</w:t>
      </w:r>
    </w:p>
    <w:p w:rsidR="0069320F" w:rsidRPr="0069320F" w:rsidRDefault="0069320F" w:rsidP="0069320F">
      <w:pPr>
        <w:spacing w:after="24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b/>
          <w:bCs/>
          <w:sz w:val="24"/>
          <w:szCs w:val="24"/>
          <w:lang w:eastAsia="ru-RU"/>
        </w:rPr>
        <w:t>Дело № А41-6681/2016</w:t>
      </w:r>
      <w:r w:rsidRPr="0069320F">
        <w:rPr>
          <w:rFonts w:ascii="Times New Roman" w:eastAsia="Times New Roman" w:hAnsi="Times New Roman" w:cs="Times New Roman"/>
          <w:b/>
          <w:bCs/>
          <w:sz w:val="24"/>
          <w:szCs w:val="24"/>
          <w:lang w:eastAsia="ru-RU"/>
        </w:rPr>
        <w:br/>
        <w:t>28 ноября 2016 года</w:t>
      </w:r>
      <w:r w:rsidRPr="0069320F">
        <w:rPr>
          <w:rFonts w:ascii="Times New Roman" w:eastAsia="Times New Roman" w:hAnsi="Times New Roman" w:cs="Times New Roman"/>
          <w:b/>
          <w:bCs/>
          <w:sz w:val="24"/>
          <w:szCs w:val="24"/>
          <w:lang w:eastAsia="ru-RU"/>
        </w:rPr>
        <w:br/>
        <w:t>г. Москва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Резолютивная часть постановления объявлена 23 ноября 2016 года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Полный текст постановления изготовлен 28 ноября 2016 года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Арбитражный суд Московского округа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в составе: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председательствующего-судьи Латыповой Р.Р.</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судей: Ананьиной Е.А., Красновой С.В.,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при участии в заседании: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от заявителя: ООО "Лариса-С" – Леонова И.В. директор (решение от 09 августа 2007 года № 1), Коломенская М.С. доверенность от 06 июня 2016 года,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от заинтересованного лица: администрация г.о. Королев МО – Хиленко В.А. доверенность от 14 декабря 2015 года № 93/Д,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от третьих лиц:Минимущество МО – извещено, представитель не явился,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рассмотрев 23 ноября 2016 года в судебном заседании кассационную жалобу ООО "Лариса-С"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на решение Арбитражного суда Московской области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от 16 июня 2016 года,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принятое судьей Богатиной Ю.Г.,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на постановление Десятого арбитражного апелляционного суда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lastRenderedPageBreak/>
        <w:t xml:space="preserve">от 24 августа 2016 года,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принятое судьями Иевлевым П.А., Диаковской Н.В., Хомяковым Э.Г.,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по заявлению ООО "Лариса-С"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об оспаривании отказа Администрации городского округа Королёв Московской области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третье лицо Министерство имущественных отношений Московской области </w:t>
      </w:r>
    </w:p>
    <w:p w:rsidR="0069320F" w:rsidRPr="0069320F" w:rsidRDefault="0069320F" w:rsidP="0069320F">
      <w:pPr>
        <w:spacing w:after="0" w:line="240" w:lineRule="auto"/>
        <w:jc w:val="center"/>
        <w:rPr>
          <w:rFonts w:ascii="Times New Roman" w:eastAsia="Times New Roman" w:hAnsi="Times New Roman" w:cs="Times New Roman"/>
          <w:sz w:val="24"/>
          <w:szCs w:val="24"/>
          <w:lang w:eastAsia="ru-RU"/>
        </w:rPr>
      </w:pPr>
      <w:r w:rsidRPr="0069320F">
        <w:rPr>
          <w:rFonts w:ascii="Times New Roman" w:eastAsia="Times New Roman" w:hAnsi="Times New Roman" w:cs="Times New Roman"/>
          <w:b/>
          <w:bCs/>
          <w:sz w:val="24"/>
          <w:szCs w:val="24"/>
          <w:lang w:eastAsia="ru-RU"/>
        </w:rPr>
        <w:t>УСТАНОВИЛ:</w:t>
      </w:r>
    </w:p>
    <w:p w:rsidR="0069320F" w:rsidRPr="0069320F" w:rsidRDefault="0069320F" w:rsidP="0069320F">
      <w:pPr>
        <w:spacing w:after="24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ООО "Лариса-С" (далее - общество, заявитель) обратилось в Арбитражный суд Московской области с заявлением к Администрации городского округа Королев Московской области (далее - администрация, заинтересованное лицо) с требованиями: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признать незаконным отказ Администрации городского округа Королев Московской области о предоставлении в собственность обществу с ограниченной ответственностью "Лариса-С" земельного участка из земель населенных пунктов с кадастровым номером 50:45:0040209:14, разрешенное использование: под размещение торговой галереи, общей площадью 158 кв. м, местоположение: Местоположение установлено относительно ориентира, расположенного в границах участка, Почтовый адрес ориентира: Московская обл., г. Королев, ст. Подлипки, ул. Грабина, изложенный в письме Первого заместителя руководителя Администрации городского округа Королев Московской области от 18 января 2016 года N 01-0400339-2015;</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обязать Администрацию городского округа Королев Московской области в месячный срок со дня вступления решения суда в законную силу осуществить подготовку договора купли-продажи земельного участка из земель населенных пунктов с кадастровым номером 50:45:0040209:14, разрешенное использование: под размещение торговой галереи, общей площадью 158 кв. м, местоположение: Местоположение установлено относительно ориентира, расположенного в границах участка, Почтовый адрес ориентира: Московская обл., г. Королев, ст. Подлипки, ул. Грабина, содержащего все необходимые и существенные условия подобного договора, в том числе цену продажи - 15 процентов кадастровой стоимости земельного участка, подписанного уполномоченным лицом и направить его обществу с ограниченной ответственностью "Лариса-С".</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Решением Арбитражного суда Московской области от 16 июня 2016 года, оставленным без изменения постановление Десятого арбитражного апелляционного суда от 24 августа 2016 года постановлением Десятого арбитражного апелляционного суда от 24 августа 2016 года в удовлетворении заявленных требований отказано.</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Не согласившись с принятыми по делу судебными актами, ООО "Лариса-С" обратилось в Арбитражный суд Московского округа с кассационной жалобой, в которой просит решение суда первой инстанции и постановление суда апелляционной инстанции отменить и, и, не направляя дело на новое рассмотрение, принять по делу новый судебный акт об удовлетворении заявленных требований, указывая на нарушение и неправильное применение судами норм права и несоответствие выводов судов фактическим обстоятельствам и имеющимся в материалах дела доказательствам. В обоснование приведенных в кассационной жалобе доводов заявитель указывает, что суды неправомерно не учтено, что действующее гражданское и земельное законодательство не </w:t>
      </w:r>
      <w:r w:rsidRPr="0069320F">
        <w:rPr>
          <w:rFonts w:ascii="Times New Roman" w:eastAsia="Times New Roman" w:hAnsi="Times New Roman" w:cs="Times New Roman"/>
          <w:sz w:val="24"/>
          <w:szCs w:val="24"/>
          <w:lang w:eastAsia="ru-RU"/>
        </w:rPr>
        <w:lastRenderedPageBreak/>
        <w:t>содержит императивных норм о предоставлении земельных участков под зданиями, строениями исключительно в границах, занятых такими объектами, передаются права на земельный участок, занятый такой недвижимостью и необходимый для ее использования..</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В судебном заседании представитель заявителя поддержал доводы и требования кассационной жалобы.</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Представитель администрации г.о. Королев МО, в судебном заседании, возражая против удовлетворения кассационной жалобы, указал на законность и обоснованность судебного акта и отсутствии оснований к отмене.</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Дело рассмотрено в порядке части 3 статьи </w:t>
      </w:r>
      <w:hyperlink r:id="rId6"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4. Порядок рассмотрения дела арбитражным судом кассационной инстанции" w:history="1">
        <w:r w:rsidRPr="0069320F">
          <w:rPr>
            <w:rFonts w:ascii="Times New Roman" w:eastAsia="Times New Roman" w:hAnsi="Times New Roman" w:cs="Times New Roman"/>
            <w:color w:val="0000FF"/>
            <w:sz w:val="24"/>
            <w:szCs w:val="24"/>
            <w:u w:val="single"/>
            <w:lang w:eastAsia="ru-RU"/>
          </w:rPr>
          <w:t>284 АПК РФ</w:t>
        </w:r>
      </w:hyperlink>
      <w:r w:rsidRPr="0069320F">
        <w:rPr>
          <w:rFonts w:ascii="Times New Roman" w:eastAsia="Times New Roman" w:hAnsi="Times New Roman" w:cs="Times New Roman"/>
          <w:sz w:val="24"/>
          <w:szCs w:val="24"/>
          <w:lang w:eastAsia="ru-RU"/>
        </w:rPr>
        <w:t xml:space="preserve"> при неявке в судебное заседание арбитражного суда кассационной инстанции представителей надлежащим образом извещенных о времени и месте судебного разбирательства. В соответствии с положениями части 6 статьи </w:t>
      </w:r>
      <w:hyperlink r:id="rId7" w:tgtFrame="_blank" w:tooltip="АПК РФ &gt;  Раздел I. Общие положения &gt; Глава 12. Судебные извещения &gt; Статья 121. Судебные извещения" w:history="1">
        <w:r w:rsidRPr="0069320F">
          <w:rPr>
            <w:rFonts w:ascii="Times New Roman" w:eastAsia="Times New Roman" w:hAnsi="Times New Roman" w:cs="Times New Roman"/>
            <w:color w:val="0000FF"/>
            <w:sz w:val="24"/>
            <w:szCs w:val="24"/>
            <w:u w:val="single"/>
            <w:lang w:eastAsia="ru-RU"/>
          </w:rPr>
          <w:t>121 АПК РФ</w:t>
        </w:r>
      </w:hyperlink>
      <w:r w:rsidRPr="0069320F">
        <w:rPr>
          <w:rFonts w:ascii="Times New Roman" w:eastAsia="Times New Roman" w:hAnsi="Times New Roman" w:cs="Times New Roman"/>
          <w:sz w:val="24"/>
          <w:szCs w:val="24"/>
          <w:lang w:eastAsia="ru-RU"/>
        </w:rPr>
        <w:t>, пунктов 4 - 5 Постановления Пленума Высшего Арбитражного Суда Российской Федерации от 17 февраля 2011 года № 12 "О некоторых вопросах применения Арбитражного процессуального кодекса Российской Федерации" в редакции Федерального закона от 27 июля 2010 года № 228-ФЗ "О внесении изменений в Арбитражный процессуальный кодекс Российской Федерации" информация о принятии кассационной жалобы к производству, а также сведения о дате и времени судебного заседания размещены на сайте - http://kad.arbitr.ru и отражены в графике судебных заседаний на официальном сайте суда http://fasmo.arbitr.ru.</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Арбитражный суд Московского округа, выслушав представителей лиц, участвующих в деле, обсудив доводы кассационной жалобы, проверив в порядке статьи </w:t>
      </w:r>
      <w:hyperlink r:id="rId8"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6. Пределы рассмотрения дела в арбитражном суде кассационной инстанции" w:history="1">
        <w:r w:rsidRPr="0069320F">
          <w:rPr>
            <w:rFonts w:ascii="Times New Roman" w:eastAsia="Times New Roman" w:hAnsi="Times New Roman" w:cs="Times New Roman"/>
            <w:color w:val="0000FF"/>
            <w:sz w:val="24"/>
            <w:szCs w:val="24"/>
            <w:u w:val="single"/>
            <w:lang w:eastAsia="ru-RU"/>
          </w:rPr>
          <w:t>286</w:t>
        </w:r>
      </w:hyperlink>
      <w:r w:rsidRPr="0069320F">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законность обжалуемых судебных актов, принятых арбитражными судами, устанавливая правильность применения норм материального и процессуального права при рассмотрении дела и принятии решения и постановления, и исходя из доводов, содержащихся в кассационной жалобе и возражений относительно жалобы, не находит оснований к отмене судебных актов.</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Из установленных судами фактических обстоятельств по делу усматривается, что ООО "Лариса-С" является собственником одноэтажного здания склада площадью 50 кв. м, с местоположением: Московская область, г. Королев, ул. Грабина, у дома 14, что подтверждается свидетельством о государственной регистрации права от 05 июня 2014 года и кадастровым паспортом объекта. Здание склада расположено на арендуемом земельном участке с кадастровым номером 50:45:0040209:14 площадью 158 кв. м, категория земель - земли населенных пунктов, вид разрешенного использования - под размещение торговой галереи, с местоположением относительно ориентира, расположенного в границах участка.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ООО "Лариса-С" обратилось в Администрацию городского округа Королев Московской области с заявлением от 20 ноября 2015 года N 01-0400235-2015 за приобретением земельного участка с кадастровым номером 50:45:0040209:14 в собственность в порядке статьи </w:t>
      </w:r>
      <w:hyperlink r:id="rId9"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history="1">
        <w:r w:rsidRPr="0069320F">
          <w:rPr>
            <w:rFonts w:ascii="Times New Roman" w:eastAsia="Times New Roman" w:hAnsi="Times New Roman" w:cs="Times New Roman"/>
            <w:color w:val="0000FF"/>
            <w:sz w:val="24"/>
            <w:szCs w:val="24"/>
            <w:u w:val="single"/>
            <w:lang w:eastAsia="ru-RU"/>
          </w:rPr>
          <w:t>39.20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Администрация городского округа Королев Московской области отказано ООО "Лариса-С" в предоставлении в собственность земельного участка с кадастровым номером 50:45:0040209:14, поскольку здание склада является объектом вспомогательного использования.</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lastRenderedPageBreak/>
        <w:t>Полагая, что данный отказ не соответствует требованиям закона, ООО "Лариса-С" обратилось в арбитражный суд с настоящими требованиями.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Осуществляя проверку законности оспариваемого решения суд первой инстанции, при повторном рассмотрении апелляционный суд, исследовав и оценив доказательства, исходя из предмета и оснований заявленных исковых требований, а также из достаточности и взаимной связи всех доказательств в их совокупности, установив все обстоятельства, входящие в предмет доказывания и имеющие существенное значение для правильного разрешения спора, принимая во внимание конкретные обстоятельства дела, руководствуясь положениями Земельного кодекса Российской Федерации, пришли к выводу об обоснованности отказа в предоставлении испрашиваемого земельного участка в собственность.</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Выводы судов о применении нормы права установленным по делу обстоятельствам и имеющимся в деле доказательствам соответствуют.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Согласно подпункту 6 пункта 2 статьи </w:t>
      </w:r>
      <w:hyperlink r:id="rId10" w:tgtFrame="_blank" w:tooltip="Земельный кодекс &gt;  Глава V.1. Предоставление земельных участков, находящихся в государственной или муниципальной собственности &gt; Статья 39.3. Случаи продажи земельных участков, находящихся в государственной или муниципальной собственности, на торгах и без проведения торгов" w:history="1">
        <w:r w:rsidRPr="0069320F">
          <w:rPr>
            <w:rFonts w:ascii="Times New Roman" w:eastAsia="Times New Roman" w:hAnsi="Times New Roman" w:cs="Times New Roman"/>
            <w:color w:val="0000FF"/>
            <w:sz w:val="24"/>
            <w:szCs w:val="24"/>
            <w:u w:val="single"/>
            <w:lang w:eastAsia="ru-RU"/>
          </w:rPr>
          <w:t>39.3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 без проведения торгов осуществляется продажа: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Согласно части 1 статьи </w:t>
      </w:r>
      <w:hyperlink r:id="rId11"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history="1">
        <w:r w:rsidRPr="0069320F">
          <w:rPr>
            <w:rFonts w:ascii="Times New Roman" w:eastAsia="Times New Roman" w:hAnsi="Times New Roman" w:cs="Times New Roman"/>
            <w:color w:val="0000FF"/>
            <w:sz w:val="24"/>
            <w:szCs w:val="24"/>
            <w:u w:val="single"/>
            <w:lang w:eastAsia="ru-RU"/>
          </w:rPr>
          <w:t>39.20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Статья </w:t>
      </w:r>
      <w:hyperlink r:id="rId12" w:tgtFrame="_blank" w:tooltip="Земельный кодекс &gt;  Глава V.1. Предоставление земельных участков, находящихся в государственной или муниципальной собственности &gt; 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history="1">
        <w:r w:rsidRPr="0069320F">
          <w:rPr>
            <w:rFonts w:ascii="Times New Roman" w:eastAsia="Times New Roman" w:hAnsi="Times New Roman" w:cs="Times New Roman"/>
            <w:color w:val="0000FF"/>
            <w:sz w:val="24"/>
            <w:szCs w:val="24"/>
            <w:u w:val="single"/>
            <w:lang w:eastAsia="ru-RU"/>
          </w:rPr>
          <w:t>39.16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 содержит исчерпывающий перечень оснований, при наличии хотя бы одного из которых уполномоченный орган вправе принять решение об отказе в предоставлении земельного участка, находящегося в государственной или муниципальной собственности, без проведения торгов. В соответствии с пунктами 14, 25 данной статьи уполномоченный орган принимает решение об отказе в предоставлении земельного участка, находящегося в государственной или муниципальной собственности, без проведения торгов при наличии хотя бы одного из следующих оснований: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недвижимости".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Необходимыми условиями для выкупа земельного участка без проведения торгов по пункту 6 части 2 статьи </w:t>
      </w:r>
      <w:hyperlink r:id="rId13" w:tgtFrame="_blank" w:tooltip="Земельный кодекс &gt;  Глава V.1. Предоставление земельных участков, находящихся в государственной или муниципальной собственности &gt; Статья 39.3. Случаи продажи земельных участков, находящихся в государственной или муниципальной собственности, на торгах и без проведения торгов" w:history="1">
        <w:r w:rsidRPr="0069320F">
          <w:rPr>
            <w:rFonts w:ascii="Times New Roman" w:eastAsia="Times New Roman" w:hAnsi="Times New Roman" w:cs="Times New Roman"/>
            <w:color w:val="0000FF"/>
            <w:sz w:val="24"/>
            <w:szCs w:val="24"/>
            <w:u w:val="single"/>
            <w:lang w:eastAsia="ru-RU"/>
          </w:rPr>
          <w:t>39.3</w:t>
        </w:r>
      </w:hyperlink>
      <w:r w:rsidRPr="0069320F">
        <w:rPr>
          <w:rFonts w:ascii="Times New Roman" w:eastAsia="Times New Roman" w:hAnsi="Times New Roman" w:cs="Times New Roman"/>
          <w:sz w:val="24"/>
          <w:szCs w:val="24"/>
          <w:lang w:eastAsia="ru-RU"/>
        </w:rPr>
        <w:t xml:space="preserve">, статьи </w:t>
      </w:r>
      <w:hyperlink r:id="rId14"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history="1">
        <w:r w:rsidRPr="0069320F">
          <w:rPr>
            <w:rFonts w:ascii="Times New Roman" w:eastAsia="Times New Roman" w:hAnsi="Times New Roman" w:cs="Times New Roman"/>
            <w:color w:val="0000FF"/>
            <w:sz w:val="24"/>
            <w:szCs w:val="24"/>
            <w:u w:val="single"/>
            <w:lang w:eastAsia="ru-RU"/>
          </w:rPr>
          <w:t>39.20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 являются: нахождение на испрашиваемом земельном участке объекта недвижимости, принадлежащего на праве собственности заявителю; соответствие объекта недвижимости целям использования земельного участка и их площадей; отнесение находящегося на </w:t>
      </w:r>
      <w:r w:rsidRPr="0069320F">
        <w:rPr>
          <w:rFonts w:ascii="Times New Roman" w:eastAsia="Times New Roman" w:hAnsi="Times New Roman" w:cs="Times New Roman"/>
          <w:sz w:val="24"/>
          <w:szCs w:val="24"/>
          <w:lang w:eastAsia="ru-RU"/>
        </w:rPr>
        <w:lastRenderedPageBreak/>
        <w:t>участке объекта к объектам недвижимости.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Между тем, как установлено судом первой инстанции и подтверждается выводами судебной экспертизы, на земельном участке с кадастровым номером 50:45:0040209:14 площадью 158 кв. м расположено здание склада площадью 50 кв. м, необходимое для обслуживания здания торговой галереи, принадлежащей ООО "Лариса-С" и расположенной на смежном земельного участке, а также торговые павильоны.</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Земельный кодекс Российской Федерации предполагает преимущественный выкуп земельного участка собственником объекта недвижимости в размере , необходимом для его использования.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Доказательств необходимости земельного участка площадью 158 кв. м для использования объекта недвижимости площадью 50 кв. м заявителем при обращении к заинтересованному лицу не представлялось, в материалы дела такие документы также не представлены. Иных доказательств, подтверждающих нахождение на земельном участке с кадастровым номером 50:45:0040209:14 других объектов недвижимости, принадлежащих ООО "Лариса-С" на праве собственности в материалы дела не представлено.</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Судами в связи с указанным сделан обоснованный вывод о недоказанности права ООО "Лариса-С" на приобретение в собственность в порядке статьи </w:t>
      </w:r>
      <w:hyperlink r:id="rId15" w:tgtFrame="_blank" w:tooltip="Земельный кодекс &gt;  Глава V.1. Предоставление земельных участков, находящихся в государственной или муниципальной собственности &gt; Статья 39.20. Особенности предоставления земельного участка, находящегося в государственной или муниципальной собственности, на котором расположены здание, сооружение" w:history="1">
        <w:r w:rsidRPr="0069320F">
          <w:rPr>
            <w:rFonts w:ascii="Times New Roman" w:eastAsia="Times New Roman" w:hAnsi="Times New Roman" w:cs="Times New Roman"/>
            <w:color w:val="0000FF"/>
            <w:sz w:val="24"/>
            <w:szCs w:val="24"/>
            <w:u w:val="single"/>
            <w:lang w:eastAsia="ru-RU"/>
          </w:rPr>
          <w:t>39.20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 земельного участка с кадастровым номером 50:45:0040209:14 в испрашиваемой площади.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Поскольку материалами дела установлено, что ООО "Лариса-С" не относится к лицам, имеющим преимущественное право приватизации земельного участка с кадастровым номером 50:45:0040209:14.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Кроме того, спорный земельный участок сформирован под размещение торговой галереи, а не для эксплуатации недвижимого объекта - здания склада.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Согласно статье </w:t>
      </w:r>
      <w:hyperlink r:id="rId16" w:tgtFrame="_blank" w:tooltip="Земельный кодекс &gt;  Глава V.1. Предоставление земельных участков, находящихся в государственной или муниципальной собственности &gt; Статья 39.16. Основания для отказа в предоставлении земельного участка, находящегося в государственной или муниципальной собственности, без проведения торгов" w:history="1">
        <w:r w:rsidRPr="0069320F">
          <w:rPr>
            <w:rFonts w:ascii="Times New Roman" w:eastAsia="Times New Roman" w:hAnsi="Times New Roman" w:cs="Times New Roman"/>
            <w:color w:val="0000FF"/>
            <w:sz w:val="24"/>
            <w:szCs w:val="24"/>
            <w:u w:val="single"/>
            <w:lang w:eastAsia="ru-RU"/>
          </w:rPr>
          <w:t>39.16 Земельного кодекса</w:t>
        </w:r>
      </w:hyperlink>
      <w:r w:rsidRPr="0069320F">
        <w:rPr>
          <w:rFonts w:ascii="Times New Roman" w:eastAsia="Times New Roman" w:hAnsi="Times New Roman" w:cs="Times New Roman"/>
          <w:sz w:val="24"/>
          <w:szCs w:val="24"/>
          <w:lang w:eastAsia="ru-RU"/>
        </w:rPr>
        <w:t xml:space="preserve"> Российской Федерации несоответствие разрешенного использования земельного участка целям использования такого земельного участка, указанным в заявлении о предоставлении земельного участка, является самостоятельным основанием для принятия решение об отказе в предоставлении земельного участка.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Не установив необходимой совокупности оснований, которые в силу статьи </w:t>
      </w:r>
      <w:hyperlink r:id="rId17" w:tgtFrame="_blank" w:tooltip="ГК РФ &gt;  Раздел I. Общие положения &gt; Подраздел 1. Основные положения &gt; Глава 2. Возникновение гражданских прав и обязанностей, осуществление и защита гражданских прав &gt; Статья 13. Признание недействительным акта государственного органа или органа местного самоуправления" w:history="1">
        <w:r w:rsidRPr="0069320F">
          <w:rPr>
            <w:rFonts w:ascii="Times New Roman" w:eastAsia="Times New Roman" w:hAnsi="Times New Roman" w:cs="Times New Roman"/>
            <w:color w:val="0000FF"/>
            <w:sz w:val="24"/>
            <w:szCs w:val="24"/>
            <w:u w:val="single"/>
            <w:lang w:eastAsia="ru-RU"/>
          </w:rPr>
          <w:t>13</w:t>
        </w:r>
      </w:hyperlink>
      <w:r w:rsidRPr="0069320F">
        <w:rPr>
          <w:rFonts w:ascii="Times New Roman" w:eastAsia="Times New Roman" w:hAnsi="Times New Roman" w:cs="Times New Roman"/>
          <w:sz w:val="24"/>
          <w:szCs w:val="24"/>
          <w:lang w:eastAsia="ru-RU"/>
        </w:rPr>
        <w:t xml:space="preserve"> Гражданского кодекса Российской Федерации, части 1 статьи </w:t>
      </w:r>
      <w:hyperlink r:id="rId18"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gt; Статья 198. Право на обращение в арбитражный суд с заявлением о признании ненормативных правовых актов недействительными, решений и действий (бездействия) незаконными" w:history="1">
        <w:r w:rsidRPr="0069320F">
          <w:rPr>
            <w:rFonts w:ascii="Times New Roman" w:eastAsia="Times New Roman" w:hAnsi="Times New Roman" w:cs="Times New Roman"/>
            <w:color w:val="0000FF"/>
            <w:sz w:val="24"/>
            <w:szCs w:val="24"/>
            <w:u w:val="single"/>
            <w:lang w:eastAsia="ru-RU"/>
          </w:rPr>
          <w:t>198</w:t>
        </w:r>
      </w:hyperlink>
      <w:r w:rsidRPr="0069320F">
        <w:rPr>
          <w:rFonts w:ascii="Times New Roman" w:eastAsia="Times New Roman" w:hAnsi="Times New Roman" w:cs="Times New Roman"/>
          <w:sz w:val="24"/>
          <w:szCs w:val="24"/>
          <w:lang w:eastAsia="ru-RU"/>
        </w:rPr>
        <w:t xml:space="preserve">, части 2 статьи </w:t>
      </w:r>
      <w:hyperlink r:id="rId19" w:tgtFrame="_blank" w:tooltip="АПК РФ &gt;  Раздел III. Производство в арбитражном суде первой инстанции по делам, возникающим из административных и иных публичных правоотношений &gt; Глава 24. Рассмотрение дел об оспаривании ненормативных правовых актов, решений и действий (бездействия) государственных органов,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gt; Статья 201. Решение арбитражного суда по делу об оспаривании ненормативных правовых актов, решений и действий (бездействия) органов, осуществляющих публичные полномочия, должностных лиц" w:history="1">
        <w:r w:rsidRPr="0069320F">
          <w:rPr>
            <w:rFonts w:ascii="Times New Roman" w:eastAsia="Times New Roman" w:hAnsi="Times New Roman" w:cs="Times New Roman"/>
            <w:color w:val="0000FF"/>
            <w:sz w:val="24"/>
            <w:szCs w:val="24"/>
            <w:u w:val="single"/>
            <w:lang w:eastAsia="ru-RU"/>
          </w:rPr>
          <w:t>201</w:t>
        </w:r>
      </w:hyperlink>
      <w:r w:rsidRPr="0069320F">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пункта 6 Постановления Пленума Верховного Суда Российской Федерации, Пленума Высшего Арбитражного Суда Российской Федерации от 01 июля 1996 года № 6/8 «О некоторых вопросах, связанных с применением части первой Гражданского кодекса Российской Федерации» являются основанием для признания оспариваемого ненормативного акта недействительным, суды обоснованно отказали в удовлетворении заявленных требований.</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Доводы же кассационной жалобы, сводящиеся к иной, чем у судов, оценке доказательств, не могут служить основаниями для отмены обжалуемых судебных актов, так как они не опровергают правомерность выводов арбитражных судов и не свидетельствуют о неправильном применении норм материального и процессуального права. Доводы кассационной жалобы, фактически повторяют доводы, изложенные в суде первой и апелляционной инстанции, которые были предметом рассмотрения в судах двух </w:t>
      </w:r>
      <w:r w:rsidRPr="0069320F">
        <w:rPr>
          <w:rFonts w:ascii="Times New Roman" w:eastAsia="Times New Roman" w:hAnsi="Times New Roman" w:cs="Times New Roman"/>
          <w:sz w:val="24"/>
          <w:szCs w:val="24"/>
          <w:lang w:eastAsia="ru-RU"/>
        </w:rPr>
        <w:lastRenderedPageBreak/>
        <w:t xml:space="preserve">инстанций, что нашло свое отражение в судебных актах. Иная оценка установленных арбитражными судами фактов в силу положений статьи </w:t>
      </w:r>
      <w:hyperlink r:id="rId20"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6. Пределы рассмотрения дела в арбитражном суде кассационной инстанции" w:history="1">
        <w:r w:rsidRPr="0069320F">
          <w:rPr>
            <w:rFonts w:ascii="Times New Roman" w:eastAsia="Times New Roman" w:hAnsi="Times New Roman" w:cs="Times New Roman"/>
            <w:color w:val="0000FF"/>
            <w:sz w:val="24"/>
            <w:szCs w:val="24"/>
            <w:u w:val="single"/>
            <w:lang w:eastAsia="ru-RU"/>
          </w:rPr>
          <w:t>286</w:t>
        </w:r>
      </w:hyperlink>
      <w:r w:rsidRPr="0069320F">
        <w:rPr>
          <w:rFonts w:ascii="Times New Roman" w:eastAsia="Times New Roman" w:hAnsi="Times New Roman" w:cs="Times New Roman"/>
          <w:sz w:val="24"/>
          <w:szCs w:val="24"/>
          <w:lang w:eastAsia="ru-RU"/>
        </w:rPr>
        <w:t xml:space="preserve"> и части 2 статьи </w:t>
      </w:r>
      <w:hyperlink r:id="rId21"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7. Полномочия арбитражного суда кассационной инстанции" w:history="1">
        <w:r w:rsidRPr="0069320F">
          <w:rPr>
            <w:rFonts w:ascii="Times New Roman" w:eastAsia="Times New Roman" w:hAnsi="Times New Roman" w:cs="Times New Roman"/>
            <w:color w:val="0000FF"/>
            <w:sz w:val="24"/>
            <w:szCs w:val="24"/>
            <w:u w:val="single"/>
            <w:lang w:eastAsia="ru-RU"/>
          </w:rPr>
          <w:t>287</w:t>
        </w:r>
      </w:hyperlink>
      <w:r w:rsidRPr="0069320F">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выходит за пределы полномочий суда кассационной инстанции.</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Нормы материального и процессуального права, несоблюдение которых является основанием для отмены решения в соответствии со статьей </w:t>
      </w:r>
      <w:hyperlink r:id="rId22"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8. Основания для отмены судебного приказа, изменения или отмены решения, постановления арбитражного суда первой и апелляционной инстанций" w:history="1">
        <w:r w:rsidRPr="0069320F">
          <w:rPr>
            <w:rFonts w:ascii="Times New Roman" w:eastAsia="Times New Roman" w:hAnsi="Times New Roman" w:cs="Times New Roman"/>
            <w:color w:val="0000FF"/>
            <w:sz w:val="24"/>
            <w:szCs w:val="24"/>
            <w:u w:val="single"/>
            <w:lang w:eastAsia="ru-RU"/>
          </w:rPr>
          <w:t>288</w:t>
        </w:r>
      </w:hyperlink>
      <w:r w:rsidRPr="0069320F">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 не нарушены.</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Руководствуясь статьями </w:t>
      </w:r>
      <w:hyperlink r:id="rId23" w:tgtFrame="_blank" w:tooltip="АПК РФ &gt;  Раздел II. Производство в арбитражном суде первой инстанции. Исковое производство &gt; Глава 20. Решение арбитражного суда &gt; Статья 176. Объявление решения" w:history="1">
        <w:r w:rsidRPr="0069320F">
          <w:rPr>
            <w:rFonts w:ascii="Times New Roman" w:eastAsia="Times New Roman" w:hAnsi="Times New Roman" w:cs="Times New Roman"/>
            <w:color w:val="0000FF"/>
            <w:sz w:val="24"/>
            <w:szCs w:val="24"/>
            <w:u w:val="single"/>
            <w:lang w:eastAsia="ru-RU"/>
          </w:rPr>
          <w:t>176</w:t>
        </w:r>
      </w:hyperlink>
      <w:r w:rsidRPr="0069320F">
        <w:rPr>
          <w:rFonts w:ascii="Times New Roman" w:eastAsia="Times New Roman" w:hAnsi="Times New Roman" w:cs="Times New Roman"/>
          <w:sz w:val="24"/>
          <w:szCs w:val="24"/>
          <w:lang w:eastAsia="ru-RU"/>
        </w:rPr>
        <w:t xml:space="preserve">, </w:t>
      </w:r>
      <w:hyperlink r:id="rId24"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4. Порядок рассмотрения дела арбитражным судом кассационной инстанции" w:history="1">
        <w:r w:rsidRPr="0069320F">
          <w:rPr>
            <w:rFonts w:ascii="Times New Roman" w:eastAsia="Times New Roman" w:hAnsi="Times New Roman" w:cs="Times New Roman"/>
            <w:color w:val="0000FF"/>
            <w:sz w:val="24"/>
            <w:szCs w:val="24"/>
            <w:u w:val="single"/>
            <w:lang w:eastAsia="ru-RU"/>
          </w:rPr>
          <w:t>284</w:t>
        </w:r>
      </w:hyperlink>
      <w:r w:rsidRPr="0069320F">
        <w:rPr>
          <w:rFonts w:ascii="Times New Roman" w:eastAsia="Times New Roman" w:hAnsi="Times New Roman" w:cs="Times New Roman"/>
          <w:sz w:val="24"/>
          <w:szCs w:val="24"/>
          <w:lang w:eastAsia="ru-RU"/>
        </w:rPr>
        <w:t>-</w:t>
      </w:r>
      <w:hyperlink r:id="rId25" w:tgtFrame="_blank" w:tooltip="АПК РФ &gt;  Раздел VI. Производство по пересмотру судебных актов арбитражных судов &gt; Глава 35. Производство в суде кассационной инстанции &gt; Статья 289. Постановление арбитражного суда кассационной инстанции" w:history="1">
        <w:r w:rsidRPr="0069320F">
          <w:rPr>
            <w:rFonts w:ascii="Times New Roman" w:eastAsia="Times New Roman" w:hAnsi="Times New Roman" w:cs="Times New Roman"/>
            <w:color w:val="0000FF"/>
            <w:sz w:val="24"/>
            <w:szCs w:val="24"/>
            <w:u w:val="single"/>
            <w:lang w:eastAsia="ru-RU"/>
          </w:rPr>
          <w:t>289</w:t>
        </w:r>
      </w:hyperlink>
      <w:r w:rsidRPr="0069320F">
        <w:rPr>
          <w:rFonts w:ascii="Times New Roman" w:eastAsia="Times New Roman" w:hAnsi="Times New Roman" w:cs="Times New Roman"/>
          <w:sz w:val="24"/>
          <w:szCs w:val="24"/>
          <w:lang w:eastAsia="ru-RU"/>
        </w:rPr>
        <w:t xml:space="preserve"> Арбитражного процессуального кодекса Российской Федерации</w:t>
      </w:r>
    </w:p>
    <w:p w:rsidR="0069320F" w:rsidRPr="0069320F" w:rsidRDefault="0069320F" w:rsidP="0069320F">
      <w:pPr>
        <w:spacing w:after="0" w:line="240" w:lineRule="auto"/>
        <w:jc w:val="center"/>
        <w:rPr>
          <w:rFonts w:ascii="Times New Roman" w:eastAsia="Times New Roman" w:hAnsi="Times New Roman" w:cs="Times New Roman"/>
          <w:sz w:val="24"/>
          <w:szCs w:val="24"/>
          <w:lang w:eastAsia="ru-RU"/>
        </w:rPr>
      </w:pPr>
      <w:r w:rsidRPr="0069320F">
        <w:rPr>
          <w:rFonts w:ascii="Times New Roman" w:eastAsia="Times New Roman" w:hAnsi="Times New Roman" w:cs="Times New Roman"/>
          <w:b/>
          <w:bCs/>
          <w:sz w:val="24"/>
          <w:szCs w:val="24"/>
          <w:lang w:eastAsia="ru-RU"/>
        </w:rPr>
        <w:t>ПОСТАНОВИЛ:</w:t>
      </w:r>
    </w:p>
    <w:p w:rsidR="0069320F" w:rsidRPr="0069320F" w:rsidRDefault="0069320F" w:rsidP="0069320F">
      <w:pPr>
        <w:spacing w:after="24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Решение Арбитражного суда Московской области от 16 июня 2016 года, постановление Десятого арбитражного апелляционного суда от 24 августа 2016 года по делу № А41-6681/2016 оставить без изменения, кассационную жалобу – без удовлетворения.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Председательствующий-</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судья Р.Р. Латыпова</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 xml:space="preserve">судья Е.А. Ананьина </w:t>
      </w:r>
      <w:r w:rsidRPr="0069320F">
        <w:rPr>
          <w:rFonts w:ascii="Times New Roman" w:eastAsia="Times New Roman" w:hAnsi="Times New Roman" w:cs="Times New Roman"/>
          <w:sz w:val="24"/>
          <w:szCs w:val="24"/>
          <w:lang w:eastAsia="ru-RU"/>
        </w:rPr>
        <w:br/>
      </w:r>
      <w:r w:rsidRPr="0069320F">
        <w:rPr>
          <w:rFonts w:ascii="Times New Roman" w:eastAsia="Times New Roman" w:hAnsi="Times New Roman" w:cs="Times New Roman"/>
          <w:sz w:val="24"/>
          <w:szCs w:val="24"/>
          <w:lang w:eastAsia="ru-RU"/>
        </w:rPr>
        <w:br/>
        <w:t>судья С.В. Краснова</w:t>
      </w:r>
      <w:r w:rsidRPr="0069320F">
        <w:rPr>
          <w:rFonts w:ascii="Times New Roman" w:eastAsia="Times New Roman" w:hAnsi="Times New Roman" w:cs="Times New Roman"/>
          <w:sz w:val="24"/>
          <w:szCs w:val="24"/>
          <w:lang w:eastAsia="ru-RU"/>
        </w:rPr>
        <w:br/>
      </w:r>
    </w:p>
    <w:p w:rsidR="0069320F" w:rsidRPr="0069320F" w:rsidRDefault="0069320F" w:rsidP="0069320F">
      <w:pPr>
        <w:spacing w:after="0" w:line="240" w:lineRule="auto"/>
        <w:rPr>
          <w:rFonts w:ascii="Times New Roman" w:eastAsia="Times New Roman" w:hAnsi="Times New Roman" w:cs="Times New Roman"/>
          <w:sz w:val="24"/>
          <w:szCs w:val="24"/>
          <w:lang w:val="en-US" w:eastAsia="ru-RU"/>
        </w:rPr>
      </w:pPr>
      <w:bookmarkStart w:id="0" w:name="_GoBack"/>
      <w:bookmarkEnd w:id="0"/>
    </w:p>
    <w:p w:rsidR="0069320F" w:rsidRPr="0069320F" w:rsidRDefault="0069320F" w:rsidP="0069320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9320F">
        <w:rPr>
          <w:rFonts w:ascii="Times New Roman" w:eastAsia="Times New Roman" w:hAnsi="Times New Roman" w:cs="Times New Roman"/>
          <w:b/>
          <w:bCs/>
          <w:sz w:val="27"/>
          <w:szCs w:val="27"/>
          <w:lang w:eastAsia="ru-RU"/>
        </w:rPr>
        <w:t>Суд:</w:t>
      </w:r>
    </w:p>
    <w:p w:rsidR="0069320F" w:rsidRPr="0069320F" w:rsidRDefault="0069320F" w:rsidP="0069320F">
      <w:pPr>
        <w:spacing w:after="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t xml:space="preserve">ФАС МО (ФАС Московского округа) </w:t>
      </w:r>
      <w:hyperlink r:id="rId26" w:tgtFrame="_blank" w:history="1">
        <w:r w:rsidRPr="0069320F">
          <w:rPr>
            <w:rFonts w:ascii="Times New Roman" w:eastAsia="Times New Roman" w:hAnsi="Times New Roman" w:cs="Times New Roman"/>
            <w:color w:val="0000FF"/>
            <w:sz w:val="24"/>
            <w:szCs w:val="24"/>
            <w:u w:val="single"/>
            <w:lang w:eastAsia="ru-RU"/>
          </w:rPr>
          <w:t>(подробнее)</w:t>
        </w:r>
      </w:hyperlink>
    </w:p>
    <w:p w:rsidR="0069320F" w:rsidRPr="0069320F" w:rsidRDefault="0069320F" w:rsidP="0069320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9320F">
        <w:rPr>
          <w:rFonts w:ascii="Times New Roman" w:eastAsia="Times New Roman" w:hAnsi="Times New Roman" w:cs="Times New Roman"/>
          <w:b/>
          <w:bCs/>
          <w:sz w:val="27"/>
          <w:szCs w:val="27"/>
          <w:lang w:eastAsia="ru-RU"/>
        </w:rPr>
        <w:t>Истцы:</w:t>
      </w:r>
    </w:p>
    <w:p w:rsidR="0069320F" w:rsidRPr="0069320F" w:rsidRDefault="0069320F" w:rsidP="0069320F">
      <w:pPr>
        <w:spacing w:after="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t xml:space="preserve">ООО "Лариса-С" </w:t>
      </w:r>
      <w:hyperlink r:id="rId27" w:tgtFrame="_blank" w:history="1">
        <w:r w:rsidRPr="0069320F">
          <w:rPr>
            <w:rFonts w:ascii="Times New Roman" w:eastAsia="Times New Roman" w:hAnsi="Times New Roman" w:cs="Times New Roman"/>
            <w:color w:val="0000FF"/>
            <w:sz w:val="24"/>
            <w:szCs w:val="24"/>
            <w:u w:val="single"/>
            <w:lang w:eastAsia="ru-RU"/>
          </w:rPr>
          <w:t>(подробнее)</w:t>
        </w:r>
      </w:hyperlink>
    </w:p>
    <w:p w:rsidR="0069320F" w:rsidRPr="0069320F" w:rsidRDefault="0069320F" w:rsidP="0069320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9320F">
        <w:rPr>
          <w:rFonts w:ascii="Times New Roman" w:eastAsia="Times New Roman" w:hAnsi="Times New Roman" w:cs="Times New Roman"/>
          <w:b/>
          <w:bCs/>
          <w:sz w:val="27"/>
          <w:szCs w:val="27"/>
          <w:lang w:eastAsia="ru-RU"/>
        </w:rPr>
        <w:t>Ответчики:</w:t>
      </w:r>
    </w:p>
    <w:p w:rsidR="0069320F" w:rsidRPr="0069320F" w:rsidRDefault="0069320F" w:rsidP="0069320F">
      <w:pPr>
        <w:spacing w:after="0" w:line="240" w:lineRule="auto"/>
        <w:rPr>
          <w:rFonts w:ascii="Times New Roman" w:eastAsia="Times New Roman" w:hAnsi="Times New Roman" w:cs="Times New Roman"/>
          <w:sz w:val="24"/>
          <w:szCs w:val="24"/>
          <w:lang w:eastAsia="ru-RU"/>
        </w:rPr>
      </w:pPr>
      <w:r w:rsidRPr="0069320F">
        <w:rPr>
          <w:rFonts w:ascii="Times New Roman" w:eastAsia="Times New Roman" w:hAnsi="Times New Roman" w:cs="Times New Roman"/>
          <w:sz w:val="24"/>
          <w:szCs w:val="24"/>
          <w:lang w:eastAsia="ru-RU"/>
        </w:rPr>
        <w:t xml:space="preserve">Администрация городского округа Королёв Московской области </w:t>
      </w:r>
      <w:hyperlink r:id="rId28" w:tgtFrame="_blank" w:history="1">
        <w:r w:rsidRPr="0069320F">
          <w:rPr>
            <w:rFonts w:ascii="Times New Roman" w:eastAsia="Times New Roman" w:hAnsi="Times New Roman" w:cs="Times New Roman"/>
            <w:color w:val="0000FF"/>
            <w:sz w:val="24"/>
            <w:szCs w:val="24"/>
            <w:u w:val="single"/>
            <w:lang w:eastAsia="ru-RU"/>
          </w:rPr>
          <w:t>(подробнее)</w:t>
        </w:r>
      </w:hyperlink>
    </w:p>
    <w:p w:rsidR="0069320F" w:rsidRPr="0069320F" w:rsidRDefault="0069320F" w:rsidP="0069320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69320F">
        <w:rPr>
          <w:rFonts w:ascii="Times New Roman" w:eastAsia="Times New Roman" w:hAnsi="Times New Roman" w:cs="Times New Roman"/>
          <w:b/>
          <w:bCs/>
          <w:sz w:val="27"/>
          <w:szCs w:val="27"/>
          <w:lang w:eastAsia="ru-RU"/>
        </w:rPr>
        <w:t>Иные лица:</w:t>
      </w:r>
    </w:p>
    <w:p w:rsidR="00897E23" w:rsidRDefault="0069320F" w:rsidP="0069320F">
      <w:r w:rsidRPr="0069320F">
        <w:rPr>
          <w:rFonts w:ascii="Times New Roman" w:eastAsia="Times New Roman" w:hAnsi="Times New Roman" w:cs="Times New Roman"/>
          <w:sz w:val="24"/>
          <w:szCs w:val="24"/>
          <w:lang w:eastAsia="ru-RU"/>
        </w:rPr>
        <w:t xml:space="preserve">АДМИНИСТРАЦИЯ ГОРОДСКОГО ОКРУГА КОРОЛЁВ МОСКОВСКОЙ ОБЛАСТИ </w:t>
      </w:r>
      <w:hyperlink r:id="rId29" w:tgtFrame="_blank" w:history="1">
        <w:r w:rsidRPr="0069320F">
          <w:rPr>
            <w:rFonts w:ascii="Times New Roman" w:eastAsia="Times New Roman" w:hAnsi="Times New Roman" w:cs="Times New Roman"/>
            <w:color w:val="0000FF"/>
            <w:sz w:val="24"/>
            <w:szCs w:val="24"/>
            <w:u w:val="single"/>
            <w:lang w:eastAsia="ru-RU"/>
          </w:rPr>
          <w:t>(подробнее)</w:t>
        </w:r>
      </w:hyperlink>
      <w:r w:rsidRPr="0069320F">
        <w:rPr>
          <w:rFonts w:ascii="Times New Roman" w:eastAsia="Times New Roman" w:hAnsi="Times New Roman" w:cs="Times New Roman"/>
          <w:sz w:val="24"/>
          <w:szCs w:val="24"/>
          <w:lang w:eastAsia="ru-RU"/>
        </w:rPr>
        <w:br/>
        <w:t xml:space="preserve">Министерство имущественных отношений Московской области </w:t>
      </w:r>
      <w:hyperlink r:id="rId30" w:tgtFrame="_blank" w:history="1">
        <w:r w:rsidRPr="0069320F">
          <w:rPr>
            <w:rFonts w:ascii="Times New Roman" w:eastAsia="Times New Roman" w:hAnsi="Times New Roman" w:cs="Times New Roman"/>
            <w:color w:val="0000FF"/>
            <w:sz w:val="24"/>
            <w:szCs w:val="24"/>
            <w:u w:val="single"/>
            <w:lang w:eastAsia="ru-RU"/>
          </w:rPr>
          <w:t>(подробнее)</w:t>
        </w:r>
      </w:hyperlink>
    </w:p>
    <w:sectPr w:rsidR="00897E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295"/>
    <w:rsid w:val="0069320F"/>
    <w:rsid w:val="006D6295"/>
    <w:rsid w:val="0089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932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69320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320F"/>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69320F"/>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69320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9320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Heading3">
    <w:name w:val="heading 3"/>
    <w:basedOn w:val="Normal"/>
    <w:link w:val="Heading3Char"/>
    <w:uiPriority w:val="9"/>
    <w:qFormat/>
    <w:rsid w:val="0069320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320F"/>
    <w:rPr>
      <w:rFonts w:ascii="Times New Roman" w:eastAsia="Times New Roman" w:hAnsi="Times New Roman" w:cs="Times New Roman"/>
      <w:b/>
      <w:bCs/>
      <w:kern w:val="36"/>
      <w:sz w:val="48"/>
      <w:szCs w:val="48"/>
      <w:lang w:eastAsia="ru-RU"/>
    </w:rPr>
  </w:style>
  <w:style w:type="character" w:customStyle="1" w:styleId="Heading3Char">
    <w:name w:val="Heading 3 Char"/>
    <w:basedOn w:val="DefaultParagraphFont"/>
    <w:link w:val="Heading3"/>
    <w:uiPriority w:val="9"/>
    <w:rsid w:val="0069320F"/>
    <w:rPr>
      <w:rFonts w:ascii="Times New Roman" w:eastAsia="Times New Roman" w:hAnsi="Times New Roman" w:cs="Times New Roman"/>
      <w:b/>
      <w:bCs/>
      <w:sz w:val="27"/>
      <w:szCs w:val="27"/>
      <w:lang w:eastAsia="ru-RU"/>
    </w:rPr>
  </w:style>
  <w:style w:type="character" w:styleId="Hyperlink">
    <w:name w:val="Hyperlink"/>
    <w:basedOn w:val="DefaultParagraphFont"/>
    <w:uiPriority w:val="99"/>
    <w:semiHidden/>
    <w:unhideWhenUsed/>
    <w:rsid w:val="006932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0765330">
      <w:bodyDiv w:val="1"/>
      <w:marLeft w:val="0"/>
      <w:marRight w:val="0"/>
      <w:marTop w:val="0"/>
      <w:marBottom w:val="0"/>
      <w:divBdr>
        <w:top w:val="none" w:sz="0" w:space="0" w:color="auto"/>
        <w:left w:val="none" w:sz="0" w:space="0" w:color="auto"/>
        <w:bottom w:val="none" w:sz="0" w:space="0" w:color="auto"/>
        <w:right w:val="none" w:sz="0" w:space="0" w:color="auto"/>
      </w:divBdr>
      <w:divsChild>
        <w:div w:id="1582061496">
          <w:marLeft w:val="0"/>
          <w:marRight w:val="0"/>
          <w:marTop w:val="0"/>
          <w:marBottom w:val="0"/>
          <w:divBdr>
            <w:top w:val="none" w:sz="0" w:space="0" w:color="auto"/>
            <w:left w:val="none" w:sz="0" w:space="0" w:color="auto"/>
            <w:bottom w:val="none" w:sz="0" w:space="0" w:color="auto"/>
            <w:right w:val="none" w:sz="0" w:space="0" w:color="auto"/>
          </w:divBdr>
        </w:div>
        <w:div w:id="11520158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dact.ru/law/apk-rf/razdel-vi/glava-35_1/statia-286/?marker=fdoctlaw" TargetMode="External"/><Relationship Id="rId13" Type="http://schemas.openxmlformats.org/officeDocument/2006/relationships/hyperlink" Target="http://sudact.ru/law/zemelnyi-kodeks/glava-v.1/statia-39.3/?marker=fdoctlaw" TargetMode="External"/><Relationship Id="rId18" Type="http://schemas.openxmlformats.org/officeDocument/2006/relationships/hyperlink" Target="http://sudact.ru/law/apk-rf/razdel-iii/glava-24/statia-198/?marker=fdoctlaw" TargetMode="External"/><Relationship Id="rId26" Type="http://schemas.openxmlformats.org/officeDocument/2006/relationships/hyperlink" Target="http://sudact.ru/arbitral/court/MrqstxsHAOQQ/" TargetMode="External"/><Relationship Id="rId3" Type="http://schemas.openxmlformats.org/officeDocument/2006/relationships/settings" Target="settings.xml"/><Relationship Id="rId21" Type="http://schemas.openxmlformats.org/officeDocument/2006/relationships/hyperlink" Target="http://sudact.ru/law/apk-rf/razdel-vi/glava-35_1/statia-287/?marker=fdoctlaw" TargetMode="External"/><Relationship Id="rId7" Type="http://schemas.openxmlformats.org/officeDocument/2006/relationships/hyperlink" Target="http://sudact.ru/law/apk-rf/razdel-i/glava-12/statia-121/?marker=fdoctlaw" TargetMode="External"/><Relationship Id="rId12" Type="http://schemas.openxmlformats.org/officeDocument/2006/relationships/hyperlink" Target="http://sudact.ru/law/zemelnyi-kodeks/glava-v.1/statia-39.16/?marker=fdoctlaw" TargetMode="External"/><Relationship Id="rId17" Type="http://schemas.openxmlformats.org/officeDocument/2006/relationships/hyperlink" Target="http://sudact.ru/law/gk-rf-chast1/razdel-i/podrazdel-1/glava-2/statia-13/?marker=fdoctlaw" TargetMode="External"/><Relationship Id="rId25" Type="http://schemas.openxmlformats.org/officeDocument/2006/relationships/hyperlink" Target="http://sudact.ru/law/apk-rf/razdel-vi/glava-35_1/statia-289/?marker=fdoctlaw" TargetMode="External"/><Relationship Id="rId2" Type="http://schemas.microsoft.com/office/2007/relationships/stylesWithEffects" Target="stylesWithEffects.xml"/><Relationship Id="rId16" Type="http://schemas.openxmlformats.org/officeDocument/2006/relationships/hyperlink" Target="http://sudact.ru/law/zemelnyi-kodeks/glava-v.1/statia-39.16/?marker=fdoctlaw" TargetMode="External"/><Relationship Id="rId20" Type="http://schemas.openxmlformats.org/officeDocument/2006/relationships/hyperlink" Target="http://sudact.ru/law/apk-rf/razdel-vi/glava-35_1/statia-286/?marker=fdoctlaw" TargetMode="External"/><Relationship Id="rId29" Type="http://schemas.openxmlformats.org/officeDocument/2006/relationships/hyperlink" Target="http://sudact.ru/arbitral/participant/fwyM9xuhob61/" TargetMode="External"/><Relationship Id="rId1" Type="http://schemas.openxmlformats.org/officeDocument/2006/relationships/styles" Target="styles.xml"/><Relationship Id="rId6" Type="http://schemas.openxmlformats.org/officeDocument/2006/relationships/hyperlink" Target="http://sudact.ru/law/apk-rf/razdel-vi/glava-35_1/statia-284/?marker=fdoctlaw" TargetMode="External"/><Relationship Id="rId11" Type="http://schemas.openxmlformats.org/officeDocument/2006/relationships/hyperlink" Target="http://sudact.ru/law/zemelnyi-kodeks/glava-v.1/statia-39.20/?marker=fdoctlaw" TargetMode="External"/><Relationship Id="rId24" Type="http://schemas.openxmlformats.org/officeDocument/2006/relationships/hyperlink" Target="http://sudact.ru/law/apk-rf/razdel-vi/glava-35_1/statia-284/?marker=fdoctlaw" TargetMode="External"/><Relationship Id="rId32" Type="http://schemas.openxmlformats.org/officeDocument/2006/relationships/theme" Target="theme/theme1.xml"/><Relationship Id="rId5" Type="http://schemas.openxmlformats.org/officeDocument/2006/relationships/hyperlink" Target="http://sudact.ru/arbitral/court/MrqstxsHAOQQ/" TargetMode="External"/><Relationship Id="rId15" Type="http://schemas.openxmlformats.org/officeDocument/2006/relationships/hyperlink" Target="http://sudact.ru/law/zemelnyi-kodeks/glava-v.1/statia-39.20/?marker=fdoctlaw" TargetMode="External"/><Relationship Id="rId23" Type="http://schemas.openxmlformats.org/officeDocument/2006/relationships/hyperlink" Target="http://sudact.ru/law/apk-rf/razdel-ii/glava-20/statia-176/?marker=fdoctlaw" TargetMode="External"/><Relationship Id="rId28" Type="http://schemas.openxmlformats.org/officeDocument/2006/relationships/hyperlink" Target="http://sudact.ru/arbitral/participant/v7pLUMgSpJxC/" TargetMode="External"/><Relationship Id="rId10" Type="http://schemas.openxmlformats.org/officeDocument/2006/relationships/hyperlink" Target="http://sudact.ru/law/zemelnyi-kodeks/glava-v.1/statia-39.3/?marker=fdoctlaw" TargetMode="External"/><Relationship Id="rId19" Type="http://schemas.openxmlformats.org/officeDocument/2006/relationships/hyperlink" Target="http://sudact.ru/law/apk-rf/razdel-iii/glava-24/statia-201/?marker=fdoctlaw"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udact.ru/law/zemelnyi-kodeks/glava-v.1/statia-39.20/?marker=fdoctlaw" TargetMode="External"/><Relationship Id="rId14" Type="http://schemas.openxmlformats.org/officeDocument/2006/relationships/hyperlink" Target="http://sudact.ru/law/zemelnyi-kodeks/glava-v.1/statia-39.20/?marker=fdoctlaw" TargetMode="External"/><Relationship Id="rId22" Type="http://schemas.openxmlformats.org/officeDocument/2006/relationships/hyperlink" Target="http://sudact.ru/law/apk-rf/razdel-vi/glava-35_1/statia-288_1/?marker=fdoctlaw" TargetMode="External"/><Relationship Id="rId27" Type="http://schemas.openxmlformats.org/officeDocument/2006/relationships/hyperlink" Target="http://sudact.ru/arbitral/participant/VqW9cO8B4hVx/" TargetMode="External"/><Relationship Id="rId30" Type="http://schemas.openxmlformats.org/officeDocument/2006/relationships/hyperlink" Target="http://sudact.ru/arbitral/participant/0LlcUEOVa7r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3493</Words>
  <Characters>19911</Characters>
  <Application>Microsoft Office Word</Application>
  <DocSecurity>0</DocSecurity>
  <Lines>165</Lines>
  <Paragraphs>46</Paragraphs>
  <ScaleCrop>false</ScaleCrop>
  <Company>WWL Corp.</Company>
  <LinksUpToDate>false</LinksUpToDate>
  <CharactersWithSpaces>23358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2018-02-02T08:33:00Z</dcterms:created>
  <dcterms:modified xsi:type="dcterms:W3CDTF">2018-02-02T08:33:00Z</dcterms:modified>
</cp:coreProperties>
</file>